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Королевского сельсовета» от12.08.2021 №79/264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КОЛЫВАНСКОГО РАЙОНА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( внеочередной  тринадцатой сессии   )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09.08.2021</w:t>
      </w: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с. Королевка                                   </w:t>
      </w:r>
      <w:r w:rsidRPr="000864C4">
        <w:rPr>
          <w:rFonts w:ascii="Arial" w:eastAsia="Times New Roman" w:hAnsi="Arial" w:cs="Arial"/>
          <w:b/>
          <w:sz w:val="40"/>
          <w:szCs w:val="40"/>
          <w:lang w:eastAsia="ru-RU"/>
        </w:rPr>
        <w:t>№ 52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 изменений  в Решение сессии от 17.12.2020 года № 25 «О бюджете Королевского сельсовета Колыванского района Новосибирской области на  2021 год  и   плановый  период  2022-2023  годы»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В соответствии с Бюджетным Кодексом Российской Федерации, Федеральным законом № 131 –ФЗ   от   06.10.2003г    «Об  общих    принципах   организации  местного самоуправления  в  Российской   Федерации», Положением    «О бюджетном    процессе  муниципального образования  Королевского   сельсовета    Колыванского     района      Новосибирской   области»,  утвержденным    решением   Совета    депутатов    Королевского   сельсовета  Колыванского района Новосибирской области   № 148    от 19.02.2019г   «Об     утверждении      Положения   о    бюджетном  процессе   в муниципальном  образовании   Королевского    сельсовета    Колыванского  района Новосибирской  области»,Уставом  сельского поселения Королевского сельсовета  Колыванского  муниципального      района      Новосибирской   области,  утвержденного Решением   Совета    депутатов  Королевского   сельсовета   Колыванского   района   Новосибирской  области  № 36  от 23.04.2021 г.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Совет депутатов        РЕШИЛ: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.Утвердить основные характеристики бюджета   Королевского  сельсовета Колыванского района Новосибирской области на 2021 год:  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1.1.Общий объем доходов бюджета   в сумме 5737,1 тыс. руб., в том числе общий объем межбюджетных трансфертов, получаемых от других бюджетов бюджетной системы Российской Федерации в сумме 5064,9  тыс. руб., согласно  таблице 1 приложения 1 к настоящему Решению.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1.2.общий объем расходов бюджета в сумме  6110,5 тыс. руб., в том числе общий объем межбюджетных трансфертов, предоставляемых  другим бюджетам  бюджетной системы Российской Федерации  в очередном финансовом году в сумме 9,8 тыс. руб.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1.3.дефицит бюджета 373,4 тыс. руб.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>Внести изменения  по расходам бюджета Королевского сельсовета Колыванского района Новосибирской области  на 2021 год согласно таблице 1 приложению №2 к настоящему  Решению.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>.Внести изменения в ведомственную структуру расходов бюджета Королевского сельсовета  Колыванского  района Новосибирской  области  на 2021 год  согласно таблице 1 приложению №3 к настоящему Решению.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 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решение Главе Королевского сельсовета Колыванского района Новосибирской области  для подписания и опубликования  в периодическом печатном издании органов местного самоуправления Королевского сельсовета и 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направления  копии Решения  в Управление законопроектных работ и ведению регистра министерства юстиции Новосибирской области  в установленный срок.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 момента подписания и опубликования.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b/>
          <w:sz w:val="24"/>
          <w:szCs w:val="24"/>
          <w:lang w:eastAsia="ru-RU"/>
        </w:rPr>
        <w:t>6.</w:t>
      </w:r>
      <w:r w:rsidRPr="000864C4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Решения возложить на постоянную комиссию по бюджету и социальным вопросам.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Глава Королевского сельсовета 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района    </w:t>
      </w:r>
    </w:p>
    <w:p w:rsidR="000864C4" w:rsidRPr="000864C4" w:rsidRDefault="000864C4" w:rsidP="000864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В.В. Войтенко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Королевского сельсовета 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Колыванского района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Н.С. Никонова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 1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 решению  13   внеочередной сессии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Совета депутатов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.                                       № 52  от 09 .08.2021 г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Доходная часть бюджета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Королевского сельсовета  Колыванского района Новосибирской области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на 2021 год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таблица 1         </w:t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3887"/>
        <w:gridCol w:w="2700"/>
        <w:gridCol w:w="1080"/>
        <w:gridCol w:w="957"/>
        <w:gridCol w:w="1182"/>
      </w:tblGrid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; 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5487,5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+249,6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5737,1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672,2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169,2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 лиц с доходов,  источником которых является налоговый агент, за исключением доходов, в отношении   которых исчисление и уплата налога осуществляется 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169,2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  на   товары  (  работы, услуги),  реализуемые на территории Российской Федерации)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000 1 03 00000 01 0000 110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474,6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  производимым   на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474,6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100  1 03 02231 01 0000 110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227,5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  акцизов   на   моторные масла для дизельных и (или)   карбюраторных     (инжекторных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100 1 03 02241 01 0000 110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100 01 02251 01 0000 110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276,6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100 01 02261 01 0000 110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28,4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182 1 06 01000 00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Налог на имущество физических лиц ,взимаемый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 обладающих земельным участком,   расположенным  в границах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лиц,   обладающих земельным участком,   расположенным  в границах сельских поселений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4815,3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+249,6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5064,9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4815,3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+249,6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5064,9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 на выравнивание  бюджетной обеспеченности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2153,3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004 2 02 15001 10 0000 150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2153,3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 реализацию   мероприятий  по устойчивому функционированию  автомобильных дорог местного значения и искусственных сооружений на них государственной программы Новосибирской области  «Развитие   автомобильных дорог регионального, межмуниципального   и местного значения в Новосибирской области»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004 2 02 20216 00 0000 150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 реализацию   мероприятий  по устойчивому функционированию  автомобильных дорог местного значения и искусственных сооружений на них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программы Новосибирской области  «Развитие   автомобильных дорог регионального, межмуниципального   и местного значения в Новосибирской области»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004 2 02 20216 10 0000 150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tabs>
                <w:tab w:val="left" w:pos="11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+249,6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tabs>
                <w:tab w:val="left" w:pos="11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передаваемые   межбюджетные трансферты, передаваемые бюджетам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004 2 02 49999 10 0000 150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+249,6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2748,0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004 2 02 30024 10 0000 150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004 2 02 35118 10 0000 150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tabs>
                <w:tab w:val="left" w:pos="11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 2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 решению  13   внеочередной сессии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Совета депутатов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.                                       № 52  от 09 .08.2021 г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на 2021 год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по разделам, подразделам, целевым статьям и видам расходов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бюджета Королевского сельсовета Колыванского района Новосибирской области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4382"/>
        <w:gridCol w:w="676"/>
        <w:gridCol w:w="682"/>
        <w:gridCol w:w="1845"/>
        <w:gridCol w:w="842"/>
        <w:gridCol w:w="1222"/>
      </w:tblGrid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6110,5    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2553,7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   высшего    должностного 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740,19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функционирования 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470,53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470,53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470,53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269,66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269,66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269,66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1803,6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1308,41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444,47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444,47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444,47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858,94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858,94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495,09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473,83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473,83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473,83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21,26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21,26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контрольно-счетного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Резервные 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rPr>
          <w:trHeight w:val="571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729,4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99.0.00.1216.1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99.0.00.1216.1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99.0.00.1216.1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664,1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Государственная программа НСО «Развитие автомобильных дорог  </w:t>
            </w: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 xml:space="preserve">регионального, межмуниципального и местного значения в Новосибирской области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Софинансирование    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3,26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217,7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99.0.00.1400.0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99.0.00.1400.0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99.0.00.1400.0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216,7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99.0.001503.0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99.0.001503.0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67,7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67,7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67,7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2288,8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2288,8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99.0.00.1011.0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1983,3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1882,7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100,5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100,5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</w:tbl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Приложение № 3                                         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к решение 13 внеочередной  сессии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Совета депутатов № 52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от 09.08.2021 г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 Королевского сельсовета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Колыванского  района Новосибирской области на 2021год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таблица 1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837"/>
        <w:gridCol w:w="626"/>
        <w:gridCol w:w="844"/>
        <w:gridCol w:w="1845"/>
        <w:gridCol w:w="783"/>
        <w:gridCol w:w="1141"/>
      </w:tblGrid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Королевского сельсовета Колыванского района Новосибирской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6110,5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2553,7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субъектов Российской Федерации  и муниципального образования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740,19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функционирования должностного лица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   персоналу   в целях обеспечения выполнения функций  государственными (муниципальными)    органами,    казенными учреждениями,    органами     управления государственными  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   выплаты    персоналу государственных (муниципальных 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функционирования должностного лица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   персоналу   в целях обеспечения выполнения функций  государственными (муниципальными)    органами,    казенными учреждениями,    органами     управления государственными  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   выплаты    персоналу государственных (муниципальных 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269,66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   Правительства Российской    Федерации,    высших исполнительных    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органов государственной   власти    субъектов  Российской Федерации,   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1803,6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выполнение функций муниципальных органов 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1308,41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444,47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444,47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444,47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858,94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858,94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 налогов, сборов и иных  платежей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495,09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473,83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473,83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Уплата  налогов, сборов и иных  платежей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контрольно-счетного органа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Резервные 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99.0.00.1008.0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 военные 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комиссариаты,за счет средств федерального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товаров,работ и услуг для государственных (муниципальных нужд)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99.0.00.1101.0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Дорожное хозяйство 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729,4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99.0.00.1216.1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664,1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99.0.00.1216.1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664,1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99.0.00.1216.1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664,1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Государственная программа НСО «Развитие автомобильных дорог  регионального, межмуниципального и местного значения в Новосибирской области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99.0.00.7076.0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Софинансирование     программы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3,26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3,26</w:t>
            </w:r>
          </w:p>
        </w:tc>
      </w:tr>
      <w:tr w:rsidR="000864C4" w:rsidRPr="000864C4" w:rsidTr="000864C4">
        <w:trPr>
          <w:trHeight w:val="85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076.0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3,26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217,7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99.0.00.1400.0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99.0.00.1400.0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99.0.00.1400.0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99.0.00.1503.0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Прочие мероприятия по 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99.0.00.1504.0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2288,8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2288,8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0.00.1011.0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0.00.1011.0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0.00.1011.0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1983,3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1882,7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0.00.7051.0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 служащих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  <w:tr w:rsidR="000864C4" w:rsidRPr="000864C4" w:rsidTr="000864C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99.0.00.1710.0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</w:tr>
    </w:tbl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Приложение № 4</w:t>
      </w:r>
    </w:p>
    <w:p w:rsidR="000864C4" w:rsidRPr="000864C4" w:rsidRDefault="000864C4" w:rsidP="000864C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к решению 13 внеочередной сессии                            Совета депутатов № 52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от 09.08.2021 г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финансирования дефицита  бюджета Королевского сельсовета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>Колыванского района Новосибирской области  на 2021 год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4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5400"/>
        <w:gridCol w:w="1543"/>
      </w:tblGrid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дефицитов </w:t>
            </w: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бюджетов, кода классификации операций,</w:t>
            </w: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относящихся к источникам финансирования дефицитов бюджетов </w:t>
            </w: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дефицитов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373,4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373,4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кредитов от других бюджетов 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бюджетной системы Российской Федерации  бюджетами муниципальных  поселений  в 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  муниципальных 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кредитов от других бюджетов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010500000000000500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остатков средств бюджета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-5737,1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010502000000000500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-5737,1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010502010000000510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 средств бюджета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-5737,1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010502011000000510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 средств бюджета поселения 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-5737,1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010500000000000600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 остатков средств бюджета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+6110,5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010502000000000600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 прочих остатков средств бюджета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+6110,5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010502010000000610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бюджета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+6110,5</w:t>
            </w:r>
          </w:p>
        </w:tc>
      </w:tr>
      <w:tr w:rsidR="000864C4" w:rsidRPr="000864C4" w:rsidTr="000864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010502011000000610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 остатков денежных средств</w:t>
            </w:r>
          </w:p>
          <w:p w:rsidR="000864C4" w:rsidRPr="000864C4" w:rsidRDefault="000864C4" w:rsidP="00086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4" w:rsidRPr="000864C4" w:rsidRDefault="000864C4" w:rsidP="00086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+6110,5</w:t>
            </w:r>
          </w:p>
        </w:tc>
      </w:tr>
    </w:tbl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864C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</w:t>
      </w:r>
    </w:p>
    <w:p w:rsidR="000864C4" w:rsidRPr="000864C4" w:rsidRDefault="000864C4" w:rsidP="000864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D38" w:rsidRDefault="004B3D38">
      <w:bookmarkStart w:id="0" w:name="_GoBack"/>
      <w:bookmarkEnd w:id="0"/>
    </w:p>
    <w:sectPr w:rsidR="004B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34"/>
    <w:rsid w:val="000864C4"/>
    <w:rsid w:val="004B3D38"/>
    <w:rsid w:val="008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4C4"/>
  </w:style>
  <w:style w:type="paragraph" w:styleId="2">
    <w:name w:val="Body Text 2"/>
    <w:basedOn w:val="a"/>
    <w:link w:val="20"/>
    <w:semiHidden/>
    <w:unhideWhenUsed/>
    <w:rsid w:val="000864C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64C4"/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0864C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864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864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4C4"/>
  </w:style>
  <w:style w:type="paragraph" w:styleId="2">
    <w:name w:val="Body Text 2"/>
    <w:basedOn w:val="a"/>
    <w:link w:val="20"/>
    <w:semiHidden/>
    <w:unhideWhenUsed/>
    <w:rsid w:val="000864C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64C4"/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0864C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864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864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4805</Words>
  <Characters>27392</Characters>
  <Application>Microsoft Office Word</Application>
  <DocSecurity>0</DocSecurity>
  <Lines>228</Lines>
  <Paragraphs>64</Paragraphs>
  <ScaleCrop>false</ScaleCrop>
  <Company/>
  <LinksUpToDate>false</LinksUpToDate>
  <CharactersWithSpaces>32133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2021-08-12T09:00:00Z</dcterms:created>
  <dcterms:modified xsi:type="dcterms:W3CDTF">2021-08-12T09:00:00Z</dcterms:modified>
</cp:coreProperties>
</file>